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贵阳服务器租用_贵阳服务器托管_贵阳机柜租用_贵阳带宽租用</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发布时间：2024-04-23</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贵阳是贵州省省会，坐落于中国西南四川盆地东部地区，是在我国西部地区关键的区域中心城市之一，是贵州的政冶、经济发展、文化艺术、科技教育管理中心和西部地区关键的交通出行通讯核心区、工业基地及经贸度假旅游服务站，被称作“高原地区耀眼明珠”。“贵阳市”因坐落于地区贵山之南而而出名，沿用迄今，现有400很多年历史时间。古时候贵阳市出产毛竹，以制作乐器“筑”而出名，故通称&amp;quot;筑&amp;quot;。</w:t>
      </w:r>
    </w:p>
    <w:p w:rsidR="00A77B3E">
      <w:pPr>
        <w:ind w:firstLine="480"/>
        <w:jc w:val="left"/>
        <w:rPr>
          <w:rFonts w:ascii="宋体" w:eastAsia="宋体" w:hAnsi="宋体" w:cs="宋体"/>
          <w:b w:val="0"/>
          <w:sz w:val="24"/>
        </w:rPr>
      </w:pPr>
      <w:r>
        <w:rPr>
          <w:rFonts w:ascii="宋体" w:eastAsia="宋体" w:hAnsi="宋体" w:cs="宋体"/>
          <w:b w:val="0"/>
          <w:sz w:val="24"/>
        </w:rPr>
        <w:t>南数网络贵阳市服务中心，提供网站建设，企业建站，模板建站，网站设计，网站开发，自助建站，小程序开发，seo快速排名，智能建站等一站式系统的网站建设解决方案。。</w:t>
      </w:r>
    </w:p>
    <w:p w:rsidR="00A77B3E">
      <w:pPr>
        <w:ind w:firstLine="480"/>
        <w:jc w:val="left"/>
        <w:rPr>
          <w:rFonts w:ascii="宋体" w:eastAsia="宋体" w:hAnsi="宋体" w:cs="宋体"/>
          <w:b w:val="0"/>
          <w:sz w:val="24"/>
        </w:rPr>
      </w:pPr>
      <w:r>
        <w:rPr>
          <w:rFonts w:ascii="宋体" w:eastAsia="宋体" w:hAnsi="宋体" w:cs="宋体"/>
          <w:b w:val="0"/>
          <w:sz w:val="24"/>
        </w:rPr>
        <w:t>根据客户的具体项目需求，向本地用户展示高品质的网站建设产品及其开放、全透明、标准、平稳、性价比高的服务项目，高品质的网站建设产品及项目服务是公司开展互联网技术服务的基石。</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原文链接：http://www.nansu.com/meitibaodao/271.html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